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EFC6F" w14:textId="77777777" w:rsidR="00A35DCE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71A6FAF9" w14:textId="77777777" w:rsidR="00A35DCE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DF71BB1" w14:textId="77777777" w:rsidR="00A35DCE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7BEE2B17" w14:textId="77777777" w:rsidR="00A35DCE" w:rsidRPr="00B36F25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AF810BB" w14:textId="77777777" w:rsid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A6CE0C" w14:textId="77777777" w:rsid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A55B54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7AD56F7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FEE3D70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1B7C75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266D2F6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2C35C416" w14:textId="77777777" w:rsidR="00A35DCE" w:rsidRPr="00DA4A92" w:rsidRDefault="00A35DCE" w:rsidP="00A35DCE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515938E1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К.М.01.06 Профессиональное самоопределение и профориентационная деятельность в образовательных организациях»</w:t>
      </w:r>
    </w:p>
    <w:p w14:paraId="0100886E" w14:textId="77777777" w:rsidR="00A35DCE" w:rsidRPr="00E008FC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0C7E950B" w14:textId="77777777" w:rsidR="00A35DCE" w:rsidRPr="004B02BE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6F28797F" w14:textId="77777777" w:rsidR="00A35DCE" w:rsidRPr="004B02BE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DB3F9" w14:textId="77777777" w:rsidR="00BE4DA3" w:rsidRDefault="00BE4DA3" w:rsidP="00A3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4DA3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2474E66A" w14:textId="7C6AC17C" w:rsidR="00A35DCE" w:rsidRPr="00BB1240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33B823AF" w14:textId="77777777" w:rsidR="00A35DCE" w:rsidRPr="00BB1240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D6175D" w14:textId="74371A80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B19D6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2AF26C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A2DE3F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34D586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F07031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0CBA9B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5F85A1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CB3257" w14:textId="77777777" w:rsidR="00172F45" w:rsidRPr="00A35DCE" w:rsidRDefault="00172F45" w:rsidP="00A35D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571F94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6340CB" w14:textId="77777777" w:rsidR="00172F45" w:rsidRPr="00A35DCE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B95EEB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7B7B5FE5" w14:textId="063B9494" w:rsidR="00B32C0A" w:rsidRPr="00A35DCE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35DCE">
        <w:rPr>
          <w:rFonts w:ascii="Times New Roman" w:hAnsi="Times New Roman" w:cs="Times New Roman"/>
          <w:sz w:val="28"/>
          <w:szCs w:val="28"/>
        </w:rPr>
        <w:t>5</w:t>
      </w:r>
    </w:p>
    <w:p w14:paraId="471ABE11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67FA5EFA" w14:textId="77777777" w:rsidR="00014A27" w:rsidRPr="00A35DCE" w:rsidRDefault="00B32C0A" w:rsidP="00A35DCE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35DCE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A35DCE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A35DCE">
        <w:rPr>
          <w:rFonts w:ascii="Times New Roman" w:hAnsi="Times New Roman" w:cs="Times New Roman"/>
          <w:sz w:val="24"/>
          <w:szCs w:val="24"/>
          <w:lang w:val="ru-RU"/>
        </w:rPr>
        <w:t>«К.М.01.06 Профессиональное самоопределение и профориентационная деятельность в образовательных организациях»</w:t>
      </w:r>
    </w:p>
    <w:p w14:paraId="0B1A7DA2" w14:textId="0EF3BFE3" w:rsidR="00CE07FD" w:rsidRPr="00CE07FD" w:rsidRDefault="00B32C0A" w:rsidP="00A35DCE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252570B" w14:textId="77777777" w:rsidR="00014A27" w:rsidRPr="00CE07FD" w:rsidRDefault="00B20D42" w:rsidP="00A35DCE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«К.М.01 Методология и методы научного исследования»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A35DCE">
        <w:rPr>
          <w:rFonts w:ascii="Times New Roman" w:eastAsiaTheme="minorEastAsia" w:hAnsi="Times New Roman"/>
          <w:sz w:val="24"/>
          <w:szCs w:val="24"/>
          <w:lang w:bidi="en-US"/>
        </w:rPr>
        <w:t>Изучается: 1 семестр</w:t>
      </w:r>
      <w:r w:rsidR="00B32C0A" w:rsidRPr="00A35DCE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7BE1F465" w14:textId="77777777" w:rsidR="00172F45" w:rsidRPr="00014A27" w:rsidRDefault="00B32C0A" w:rsidP="00A35DCE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2669B7C3" w14:textId="77777777" w:rsidR="00390FAC" w:rsidRPr="00C1394D" w:rsidRDefault="00390FAC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26201180" w14:textId="2887F2D4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 (ОПК-2)</w:t>
      </w:r>
    </w:p>
    <w:p w14:paraId="44F28FEB" w14:textId="027B7B4C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 (ОПК-4)</w:t>
      </w:r>
    </w:p>
    <w:p w14:paraId="3FD95900" w14:textId="6B4B6106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 (ОПК-6)</w:t>
      </w:r>
    </w:p>
    <w:p w14:paraId="710719A1" w14:textId="55B4A7ED" w:rsidR="00FF1229" w:rsidRP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управлять проектом на всех этапах его жизненного цикла (УК-2)</w:t>
      </w:r>
    </w:p>
    <w:p w14:paraId="386F2701" w14:textId="77777777" w:rsidR="00FF1229" w:rsidRPr="00FF1229" w:rsidRDefault="00FF1229" w:rsidP="00014A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383266" w14:textId="77777777" w:rsidR="00390FAC" w:rsidRPr="00C1394D" w:rsidRDefault="00390FAC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55F22F25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7079235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7363FA5B" w14:textId="77777777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содержание нормативных документов, необходимых для проектирования основных и дополнительных образовательных программ</w:t>
      </w:r>
    </w:p>
    <w:p w14:paraId="7E1A15BD" w14:textId="77777777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теоретические основы и алгоритм проектирования образовательного процесса и образовательных маршрутов обучающихся и методического обеспечения образовательных программ, деятельности субъектов образования, обеспечивающих качество образовательных результатов</w:t>
      </w:r>
    </w:p>
    <w:p w14:paraId="386E174C" w14:textId="77777777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и функции научно-методического обеспечения современного образовательного процесса</w:t>
      </w:r>
    </w:p>
    <w:p w14:paraId="22929F1A" w14:textId="77777777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и подходы к реализации процесса воспитания на основе традиционных российских ценностей</w:t>
      </w:r>
    </w:p>
    <w:p w14:paraId="142F6F6F" w14:textId="024E87DC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и приемы формирования ценностных ориентации 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испытании) нравственного поведения</w:t>
      </w:r>
    </w:p>
    <w:p w14:paraId="100D05B3" w14:textId="77777777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документы, регламентирующие содержание базовых национальных ценностей</w:t>
      </w:r>
    </w:p>
    <w:p w14:paraId="2637916F" w14:textId="77777777" w:rsidR="00A35DCE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психолого-педагогические основы учебной деятельности</w:t>
      </w:r>
    </w:p>
    <w:p w14:paraId="0880C716" w14:textId="0B214A78" w:rsidR="00FF1229" w:rsidRDefault="00FF1229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проектирования и особенности использования психолого-педагогических технологии в профессиональной деятельности с учетом личностных и возрастных особенностей обучающихся; психолого-педагогические технологии профессиональной педагогической деятельности</w:t>
      </w:r>
    </w:p>
    <w:p w14:paraId="4F624393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7C73B2B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E360494" w14:textId="77777777" w:rsidR="00A35DCE" w:rsidRDefault="00B856BD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учитывать различные контексты, в которых протекают процессы обучения, воспитания и социализации при проектировании основных и дополнительных образовательных программ</w:t>
      </w:r>
    </w:p>
    <w:p w14:paraId="7BB3DEE5" w14:textId="77777777" w:rsidR="00A35DCE" w:rsidRDefault="00B856BD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уметь проектировать отдельные структурные компоненты образовательной программы и организовывать образовательный процесс на основе проектирования</w:t>
      </w:r>
    </w:p>
    <w:p w14:paraId="6AE24A6F" w14:textId="77777777" w:rsidR="00A35DCE" w:rsidRDefault="00B856BD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отбор диагностических средств для определения уровня сформированности у них духовно-нравственных ценностей</w:t>
      </w:r>
    </w:p>
    <w:p w14:paraId="01358F28" w14:textId="064E69C8" w:rsidR="00FF1229" w:rsidRPr="00D5002E" w:rsidRDefault="00B856BD" w:rsidP="00A35D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дифференцированно отбирать и применять образовательные технологии для индивидуализации обучения, развития, воспитания обучающихся</w:t>
      </w:r>
    </w:p>
    <w:p w14:paraId="7EC19D49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BBFCB8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E4C53DF" w14:textId="77777777" w:rsidR="00A35DCE" w:rsidRDefault="00FF1229" w:rsidP="00A35DCE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проектирования основных и дополнительных образовательных программ и их научно-методического обеспечения</w:t>
      </w:r>
    </w:p>
    <w:p w14:paraId="20B4B6EF" w14:textId="77777777" w:rsidR="00A35DCE" w:rsidRDefault="00FF1229" w:rsidP="00A35DCE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создания и реализации условий и принципов духовно-нравственного воспитания обучающихся на основе традиционных российских ценностей</w:t>
      </w:r>
    </w:p>
    <w:p w14:paraId="4D05D9BE" w14:textId="77777777" w:rsidR="00A35DCE" w:rsidRDefault="00FF1229" w:rsidP="00A35DCE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учета особенностей развития обучающихся в образовательном процессе</w:t>
      </w:r>
    </w:p>
    <w:p w14:paraId="1ADB062C" w14:textId="4E3D0E8B" w:rsidR="00D13EB6" w:rsidRDefault="00FF1229" w:rsidP="00A35DCE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разработки и реализации индивидуальных образовательных маршрутов, индивидуально-ориентированных образовательных программ (совместно с другими субъектами образовательных отношении)</w:t>
      </w:r>
    </w:p>
    <w:p w14:paraId="5F888BF7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146E7599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15737E" w14:paraId="66C87D02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A23383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59F2CFD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68DBE40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15737E" w14:paraId="53EA3FA0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094D0" w14:textId="77777777" w:rsidR="0015737E" w:rsidRDefault="0015737E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09B64B" w14:textId="77777777" w:rsidR="0015737E" w:rsidRDefault="0015737E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A34712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5737E" w14:paraId="6B42FBE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97BEE8" w14:textId="77777777" w:rsidR="0015737E" w:rsidRDefault="00624B66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83A5B2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9786839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15737E" w14:paraId="511C6C6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C73C78" w14:textId="77777777" w:rsidR="0015737E" w:rsidRDefault="00624B6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676FD5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43A069C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5737E" w14:paraId="391E15D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77B489" w14:textId="77777777" w:rsidR="0015737E" w:rsidRDefault="00624B6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D55D50B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DAE8B5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5737E" w14:paraId="0E80B44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38816B" w14:textId="77777777" w:rsidR="0015737E" w:rsidRDefault="00624B6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C9B512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344D27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84</w:t>
            </w:r>
          </w:p>
        </w:tc>
      </w:tr>
      <w:tr w:rsidR="0015737E" w14:paraId="0358EAF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91AD5C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B495E3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E6FBDB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053A9026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32B8BECC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747C6C67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64579284" w14:textId="77777777" w:rsidR="0015737E" w:rsidRDefault="00624B66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1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172"/>
        <w:gridCol w:w="3611"/>
        <w:gridCol w:w="1834"/>
        <w:gridCol w:w="640"/>
        <w:gridCol w:w="550"/>
        <w:gridCol w:w="536"/>
      </w:tblGrid>
      <w:tr w:rsidR="0015737E" w14:paraId="30140936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9CCFC3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DB1E58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27D9C7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DA8FE4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CF0D8B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478709" w14:textId="77777777" w:rsidR="0015737E" w:rsidRDefault="00624B6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15737E" w14:paraId="4038187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B22527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Профессиональное самоопределение и профориентация в современном мире: основные понятия и тенденции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48018D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профессионального самоопределения. Базовые ценности профессионального самоопределения. Человек как субъект труда и профессионального самоопределения. Тенденции развития профессионального самоопределения в современном мире. Этапы профессионального самоопределения. Профессиональный выбор. профессиональная карьера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705F26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EFED34D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FD080B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2A4F7C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15737E" w14:paraId="4BC8E5B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0EA36F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модель профориентации и условия ее реализации в российской школе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A0A0E2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Нормативные основы введения Единой модели профориентации в общеобразовательной школе. Базовые характеристики Единой модели профориентации: методологические основы, цели и задачи, основные участники, уровни и направления реализации. Условия реализации Единой модели профориентации для обучающихся 6-11-х классов. Ожидаемые результаты. Риски реализации модели. Анализ курса внеурочной деятельности "Россия - мои горизонты"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48C37C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804D87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2B19F3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8F33F3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15737E" w14:paraId="7BD3E49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2181A8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 результаты образовательной профориентации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78049E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Многообразие целей и результатов профориентации. Макро- и микроуровни. Индивидуальные и социально-экономические результаты профориентации. Готовность к профессиональному выбору: анализ критериев и показателей. Определение результатов профориентации на примере региональных (локальных) моделей или проектов.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55DB2C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CC5DC2F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9CCF91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D3B502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15737E" w14:paraId="1C1B504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F47C86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и методы профориентации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59DF18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и выбор форм и методов профориентации. Принципы и критерии выбора профориентационных средств. Средства ознакомления с профессиональным контекстом и средства деятельностного погружения в профессиональный контекст. Условия организации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реализации форм и методов профориентации: профессиональное информирование, профориентационное самопознание, профпроба, профориентационные мероприятия, игровые технологии, профориентационный нетворкинг, профориентационный проект.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D08152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FE0C51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42B5E10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C44F1A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15737E" w14:paraId="5828694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E326E7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презентация модели профориентации (на примере регионального или локального проекта)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5862D4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модели профориентационного проекта в группах. В качестве примера можно выбирать реализацию любого регионального или муниципального проекта (программы) или реализацию Единой модели профориентации на примере образовательной организации. Презентация результатов группового проекта.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D442F9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1A09C6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F5B710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C7CBB3F" w14:textId="77777777" w:rsidR="0015737E" w:rsidRDefault="00624B6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</w:tbl>
    <w:p w14:paraId="215CB41F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18F6ACDB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449A33F9" w14:textId="77777777" w:rsidR="00A35DCE" w:rsidRDefault="006C307E" w:rsidP="00A35D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10B73801" w14:textId="77777777" w:rsidR="00A35DCE" w:rsidRDefault="006C307E" w:rsidP="00A35D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DCE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A35DCE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A35DCE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A35DCE">
        <w:t xml:space="preserve"> </w:t>
      </w:r>
      <w:r w:rsidR="00A44FD5" w:rsidRPr="00A35DCE">
        <w:rPr>
          <w:rFonts w:ascii="Times New Roman" w:eastAsia="Times New Roman" w:hAnsi="Times New Roman" w:cs="Times New Roman"/>
          <w:sz w:val="24"/>
          <w:szCs w:val="24"/>
        </w:rPr>
        <w:t>Зачет (1 семестр)</w:t>
      </w:r>
    </w:p>
    <w:p w14:paraId="02E95462" w14:textId="6C3036E7" w:rsidR="006C307E" w:rsidRPr="00A35DCE" w:rsidRDefault="006C307E" w:rsidP="00A35D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C56D7CB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15E43B" w14:textId="33743BE9" w:rsidR="00A35DCE" w:rsidRPr="00A35DCE" w:rsidRDefault="00A35DCE" w:rsidP="00A35DCE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49C5575D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D41463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DCE">
        <w:rPr>
          <w:rFonts w:ascii="Times New Roman" w:hAnsi="Times New Roman" w:cs="Times New Roman"/>
          <w:b/>
          <w:sz w:val="24"/>
          <w:szCs w:val="24"/>
        </w:rPr>
        <w:t>Оценочные средства текущего контроля:</w:t>
      </w:r>
    </w:p>
    <w:p w14:paraId="5F1EE411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br/>
      </w:r>
      <w:r w:rsidRPr="00A35DCE">
        <w:rPr>
          <w:rFonts w:ascii="Times New Roman" w:hAnsi="Times New Roman" w:cs="Times New Roman"/>
          <w:i/>
          <w:sz w:val="24"/>
          <w:szCs w:val="24"/>
        </w:rPr>
        <w:t>Доклад.</w:t>
      </w:r>
    </w:p>
    <w:p w14:paraId="3F2052AB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 xml:space="preserve">Требования к структуре доклада: </w:t>
      </w:r>
    </w:p>
    <w:p w14:paraId="56103293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 xml:space="preserve">1) титульный лист; </w:t>
      </w:r>
    </w:p>
    <w:p w14:paraId="4671240B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2) план работы с указанием страниц каждого пункта;</w:t>
      </w:r>
    </w:p>
    <w:p w14:paraId="7D809063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3) введение;</w:t>
      </w:r>
    </w:p>
    <w:p w14:paraId="4830105D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4) текстовое изложение материала с необходимыми ссылками на источники, использованные автором;</w:t>
      </w:r>
    </w:p>
    <w:p w14:paraId="76F096EC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5) заключение;</w:t>
      </w:r>
    </w:p>
    <w:p w14:paraId="06DAE575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6) список использованной литературы и источников;</w:t>
      </w:r>
    </w:p>
    <w:p w14:paraId="16A16770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7) приложения, которые состоят из таблиц, диаграмм, графиков, рисунков, схем (необязательная часть реферата).</w:t>
      </w:r>
    </w:p>
    <w:p w14:paraId="4909F46D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Тематика докладов:</w:t>
      </w:r>
    </w:p>
    <w:p w14:paraId="1DF2D10B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1.</w:t>
      </w:r>
      <w:r w:rsidRPr="00A35DCE">
        <w:rPr>
          <w:rFonts w:ascii="Times New Roman" w:hAnsi="Times New Roman" w:cs="Times New Roman"/>
          <w:sz w:val="24"/>
          <w:szCs w:val="24"/>
        </w:rPr>
        <w:tab/>
        <w:t>Роль и значение профориентации в системе общего образования.</w:t>
      </w:r>
    </w:p>
    <w:p w14:paraId="074A4580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2.</w:t>
      </w:r>
      <w:r w:rsidRPr="00A35DCE">
        <w:rPr>
          <w:rFonts w:ascii="Times New Roman" w:hAnsi="Times New Roman" w:cs="Times New Roman"/>
          <w:sz w:val="24"/>
          <w:szCs w:val="24"/>
        </w:rPr>
        <w:tab/>
        <w:t>Влияние социально–психологических факторов на принятие решения в получении дополнительного образования в ситуации кризиса идентичности.</w:t>
      </w:r>
    </w:p>
    <w:p w14:paraId="4759034F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A35DCE">
        <w:rPr>
          <w:rFonts w:ascii="Times New Roman" w:hAnsi="Times New Roman" w:cs="Times New Roman"/>
          <w:sz w:val="24"/>
          <w:szCs w:val="24"/>
        </w:rPr>
        <w:tab/>
        <w:t xml:space="preserve">Факторы, влияющие на выбор профессии в современных условиях, уровни анализа трудовой деятельности. </w:t>
      </w:r>
    </w:p>
    <w:p w14:paraId="3CE0D64D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5.</w:t>
      </w:r>
      <w:r w:rsidRPr="00A35DCE">
        <w:rPr>
          <w:rFonts w:ascii="Times New Roman" w:hAnsi="Times New Roman" w:cs="Times New Roman"/>
          <w:sz w:val="24"/>
          <w:szCs w:val="24"/>
        </w:rPr>
        <w:tab/>
        <w:t>Современное значение понятия «профессия» и её основные характеристики.</w:t>
      </w:r>
    </w:p>
    <w:p w14:paraId="188A1155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6.</w:t>
      </w:r>
      <w:r w:rsidRPr="00A35DCE">
        <w:rPr>
          <w:rFonts w:ascii="Times New Roman" w:hAnsi="Times New Roman" w:cs="Times New Roman"/>
          <w:sz w:val="24"/>
          <w:szCs w:val="24"/>
        </w:rPr>
        <w:tab/>
        <w:t>Профессиональная пригодность как характеристика человека в условиях трудовой деятельности.</w:t>
      </w:r>
    </w:p>
    <w:p w14:paraId="03C796B1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7.</w:t>
      </w:r>
      <w:r w:rsidRPr="00A35DCE">
        <w:rPr>
          <w:rFonts w:ascii="Times New Roman" w:hAnsi="Times New Roman" w:cs="Times New Roman"/>
          <w:sz w:val="24"/>
          <w:szCs w:val="24"/>
        </w:rPr>
        <w:tab/>
        <w:t>Основные принципы профессиографии. Схема профессиограммы и содержание ее разделов.</w:t>
      </w:r>
    </w:p>
    <w:p w14:paraId="1AECA93E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8.</w:t>
      </w:r>
      <w:r w:rsidRPr="00A35DCE">
        <w:rPr>
          <w:rFonts w:ascii="Times New Roman" w:hAnsi="Times New Roman" w:cs="Times New Roman"/>
          <w:sz w:val="24"/>
          <w:szCs w:val="24"/>
        </w:rPr>
        <w:tab/>
        <w:t xml:space="preserve">Основное содержание профориентационной работы специалиста/ психолога в системе образования и службы занятости. </w:t>
      </w:r>
    </w:p>
    <w:p w14:paraId="0425780F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9.</w:t>
      </w:r>
      <w:r w:rsidRPr="00A35DCE">
        <w:rPr>
          <w:rFonts w:ascii="Times New Roman" w:hAnsi="Times New Roman" w:cs="Times New Roman"/>
          <w:sz w:val="24"/>
          <w:szCs w:val="24"/>
        </w:rPr>
        <w:tab/>
        <w:t>Основные формы и методы профориентационной работы.</w:t>
      </w:r>
    </w:p>
    <w:p w14:paraId="2C7B8455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10.</w:t>
      </w:r>
      <w:r w:rsidRPr="00A35DCE">
        <w:rPr>
          <w:rFonts w:ascii="Times New Roman" w:hAnsi="Times New Roman" w:cs="Times New Roman"/>
          <w:sz w:val="24"/>
          <w:szCs w:val="24"/>
        </w:rPr>
        <w:tab/>
        <w:t>Основные организационные принципы и методические требования профессионального психологического отбора.</w:t>
      </w:r>
    </w:p>
    <w:p w14:paraId="19908327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11.</w:t>
      </w:r>
      <w:r w:rsidRPr="00A35DCE">
        <w:rPr>
          <w:rFonts w:ascii="Times New Roman" w:hAnsi="Times New Roman" w:cs="Times New Roman"/>
          <w:sz w:val="24"/>
          <w:szCs w:val="24"/>
        </w:rPr>
        <w:tab/>
        <w:t xml:space="preserve">Основные типы самоопределения и их соотношение. Факторы, влияющие на самоопределение в юношеском возрасте. </w:t>
      </w:r>
    </w:p>
    <w:p w14:paraId="58043394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12.</w:t>
      </w:r>
      <w:r w:rsidRPr="00A35DCE">
        <w:rPr>
          <w:rFonts w:ascii="Times New Roman" w:hAnsi="Times New Roman" w:cs="Times New Roman"/>
          <w:sz w:val="24"/>
          <w:szCs w:val="24"/>
        </w:rPr>
        <w:tab/>
        <w:t>Этапы профессионального самоопределения.</w:t>
      </w:r>
    </w:p>
    <w:p w14:paraId="343B8863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13.</w:t>
      </w:r>
      <w:r w:rsidRPr="00A35DCE">
        <w:rPr>
          <w:rFonts w:ascii="Times New Roman" w:hAnsi="Times New Roman" w:cs="Times New Roman"/>
          <w:sz w:val="24"/>
          <w:szCs w:val="24"/>
        </w:rPr>
        <w:tab/>
        <w:t xml:space="preserve">Основные требования к методикам выявления профессиональных и жизненных перспектив. </w:t>
      </w:r>
    </w:p>
    <w:p w14:paraId="6AEC0CB6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14.</w:t>
      </w:r>
      <w:r w:rsidRPr="00A35DCE">
        <w:rPr>
          <w:rFonts w:ascii="Times New Roman" w:hAnsi="Times New Roman" w:cs="Times New Roman"/>
          <w:sz w:val="24"/>
          <w:szCs w:val="24"/>
        </w:rPr>
        <w:tab/>
        <w:t>Жизненные и профессиональные планы старшеклассников и особенности их формирования.</w:t>
      </w:r>
    </w:p>
    <w:p w14:paraId="7CB09EA5" w14:textId="77777777" w:rsidR="00A35DCE" w:rsidRPr="00A35DCE" w:rsidRDefault="00A35DCE" w:rsidP="00A35D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C31BCD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Style w:val="Hyperlink3"/>
          <w:rFonts w:eastAsia="Calibri"/>
        </w:rPr>
      </w:pPr>
      <w:r w:rsidRPr="00A35DCE">
        <w:rPr>
          <w:rStyle w:val="af9"/>
          <w:rFonts w:ascii="Times New Roman" w:hAnsi="Times New Roman"/>
          <w:bCs/>
          <w:i/>
          <w:iCs/>
          <w:sz w:val="24"/>
          <w:szCs w:val="24"/>
        </w:rPr>
        <w:t>Кейс-измерители</w:t>
      </w:r>
      <w:r w:rsidRPr="00A35DCE">
        <w:rPr>
          <w:rStyle w:val="Hyperlink3"/>
          <w:rFonts w:eastAsia="Calibri"/>
        </w:rPr>
        <w:t xml:space="preserve">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 </w:t>
      </w:r>
    </w:p>
    <w:p w14:paraId="3E0E44B1" w14:textId="77777777" w:rsidR="00A35DCE" w:rsidRPr="00A35DCE" w:rsidRDefault="00A35DCE" w:rsidP="00A35DCE">
      <w:pPr>
        <w:spacing w:after="0" w:line="240" w:lineRule="auto"/>
        <w:jc w:val="both"/>
        <w:rPr>
          <w:rStyle w:val="Hyperlink3"/>
          <w:rFonts w:eastAsia="Calibri"/>
        </w:rPr>
      </w:pPr>
      <w:r w:rsidRPr="00A35DCE">
        <w:rPr>
          <w:rStyle w:val="Hyperlink3"/>
          <w:rFonts w:eastAsia="Calibri"/>
        </w:rPr>
        <w:tab/>
        <w:t>- соответствие решения сформулированным в кейсе вопросам;</w:t>
      </w:r>
    </w:p>
    <w:p w14:paraId="446DFD23" w14:textId="77777777" w:rsidR="00A35DCE" w:rsidRPr="00A35DCE" w:rsidRDefault="00A35DCE" w:rsidP="00A35DCE">
      <w:pPr>
        <w:spacing w:after="0" w:line="240" w:lineRule="auto"/>
        <w:jc w:val="both"/>
        <w:rPr>
          <w:rStyle w:val="Hyperlink3"/>
          <w:rFonts w:eastAsia="Calibri"/>
        </w:rPr>
      </w:pPr>
      <w:r w:rsidRPr="00A35DCE">
        <w:rPr>
          <w:rStyle w:val="Hyperlink3"/>
          <w:rFonts w:eastAsia="Calibri"/>
        </w:rPr>
        <w:tab/>
        <w:t>- оригинальность;</w:t>
      </w:r>
    </w:p>
    <w:p w14:paraId="4A950274" w14:textId="77777777" w:rsidR="00A35DCE" w:rsidRPr="00A35DCE" w:rsidRDefault="00A35DCE" w:rsidP="00A35DCE">
      <w:pPr>
        <w:spacing w:after="0" w:line="240" w:lineRule="auto"/>
        <w:jc w:val="both"/>
        <w:rPr>
          <w:rStyle w:val="Hyperlink3"/>
          <w:rFonts w:eastAsia="Calibri"/>
        </w:rPr>
      </w:pPr>
      <w:r w:rsidRPr="00A35DCE">
        <w:rPr>
          <w:rStyle w:val="Hyperlink3"/>
          <w:rFonts w:eastAsia="Calibri"/>
        </w:rPr>
        <w:tab/>
        <w:t>- применимость решения на практике;</w:t>
      </w:r>
    </w:p>
    <w:p w14:paraId="518BF4B5" w14:textId="77777777" w:rsidR="00A35DCE" w:rsidRPr="00A35DCE" w:rsidRDefault="00A35DCE" w:rsidP="00A35DCE">
      <w:pPr>
        <w:spacing w:after="0" w:line="240" w:lineRule="auto"/>
        <w:jc w:val="both"/>
        <w:rPr>
          <w:rStyle w:val="Hyperlink3"/>
          <w:rFonts w:eastAsia="Calibri"/>
        </w:rPr>
      </w:pPr>
      <w:r w:rsidRPr="00A35DCE">
        <w:rPr>
          <w:rStyle w:val="Hyperlink3"/>
          <w:rFonts w:eastAsia="Calibri"/>
        </w:rPr>
        <w:tab/>
        <w:t>- глубина проработки проблемы.</w:t>
      </w:r>
    </w:p>
    <w:p w14:paraId="0137920F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ab/>
        <w:t>Примеры кейсовых заданий (Приложение 1).</w:t>
      </w:r>
    </w:p>
    <w:p w14:paraId="4BEAF5CE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E4CE0F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5DCE">
        <w:rPr>
          <w:rFonts w:ascii="Times New Roman" w:hAnsi="Times New Roman" w:cs="Times New Roman"/>
          <w:i/>
          <w:sz w:val="24"/>
          <w:szCs w:val="24"/>
        </w:rPr>
        <w:t>Критерии оценки доклада</w:t>
      </w:r>
    </w:p>
    <w:tbl>
      <w:tblPr>
        <w:tblW w:w="963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96"/>
        <w:gridCol w:w="6376"/>
        <w:gridCol w:w="1558"/>
      </w:tblGrid>
      <w:tr w:rsidR="00A35DCE" w:rsidRPr="00A35DCE" w14:paraId="68654353" w14:textId="77777777" w:rsidTr="00E27F64">
        <w:trPr>
          <w:trHeight w:val="643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C1DBCE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1A5D2E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758467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A35DCE" w:rsidRPr="00A35DCE" w14:paraId="28C5048C" w14:textId="77777777" w:rsidTr="00E27F64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D4B42D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10E0D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8E5E51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35DCE" w:rsidRPr="00A35DCE" w14:paraId="075D87EE" w14:textId="77777777" w:rsidTr="00E27F64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294C2E6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9CDA17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6798CC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35DCE" w:rsidRPr="00A35DCE" w14:paraId="61A34914" w14:textId="77777777" w:rsidTr="00E27F64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2A346352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D2FA8F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E31B83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35DCE" w:rsidRPr="00A35DCE" w14:paraId="67072FDC" w14:textId="77777777" w:rsidTr="00E27F64">
        <w:trPr>
          <w:trHeight w:val="643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503771F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1BC135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CFFC1A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35DCE" w:rsidRPr="00A35DCE" w14:paraId="183F3B3F" w14:textId="77777777" w:rsidTr="00E27F64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19C3F087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EF2A3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3311D0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35DCE" w:rsidRPr="00A35DCE" w14:paraId="0FB72B55" w14:textId="77777777" w:rsidTr="00E27F64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D09BD4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F6F9D7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DBA78B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35DCE" w:rsidRPr="00A35DCE" w14:paraId="39F156CF" w14:textId="77777777" w:rsidTr="00E27F64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01061953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63687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66CDC9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35DCE" w:rsidRPr="00A35DCE" w14:paraId="03F2131B" w14:textId="77777777" w:rsidTr="00E27F64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7A9C2547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F0C14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8F3BB3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35DCE" w:rsidRPr="00A35DCE" w14:paraId="7570F2C4" w14:textId="77777777" w:rsidTr="00E27F64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D39473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F2EEF8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C68F3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35DCE" w:rsidRPr="00A35DCE" w14:paraId="0ED0FE97" w14:textId="77777777" w:rsidTr="00E27F64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091E357A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F64EED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3ED07D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35DCE" w:rsidRPr="00A35DCE" w14:paraId="4ADE748C" w14:textId="77777777" w:rsidTr="00E27F64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02C39CA8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5D9C8B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4B4D3A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A35DCE" w:rsidRPr="00A35DCE" w14:paraId="41E44847" w14:textId="77777777" w:rsidTr="00E27F64">
        <w:trPr>
          <w:trHeight w:val="1674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14:paraId="532A0DD4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61583C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829D9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6DB59BE4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2A5A55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5DCE">
        <w:rPr>
          <w:rFonts w:ascii="Times New Roman" w:hAnsi="Times New Roman" w:cs="Times New Roman"/>
          <w:i/>
          <w:sz w:val="24"/>
          <w:szCs w:val="24"/>
        </w:rPr>
        <w:t>Критерии оценки кейса</w:t>
      </w:r>
    </w:p>
    <w:tbl>
      <w:tblPr>
        <w:tblW w:w="963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400"/>
        <w:gridCol w:w="4540"/>
        <w:gridCol w:w="1690"/>
      </w:tblGrid>
      <w:tr w:rsidR="00A35DCE" w:rsidRPr="00A35DCE" w14:paraId="349DB409" w14:textId="77777777" w:rsidTr="00E27F64">
        <w:trPr>
          <w:trHeight w:val="643"/>
          <w:jc w:val="center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D86D48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E54D7B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Показатели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A37DC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Шкала оценивания</w:t>
            </w:r>
          </w:p>
        </w:tc>
      </w:tr>
      <w:tr w:rsidR="00A35DCE" w:rsidRPr="00A35DCE" w14:paraId="49154F21" w14:textId="77777777" w:rsidTr="00E27F64">
        <w:trPr>
          <w:trHeight w:val="987"/>
          <w:jc w:val="center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09131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9EC910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94307F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1 балл</w:t>
            </w:r>
          </w:p>
        </w:tc>
      </w:tr>
      <w:tr w:rsidR="00A35DCE" w:rsidRPr="00A35DCE" w14:paraId="0F17D9C8" w14:textId="77777777" w:rsidTr="00E27F64">
        <w:trPr>
          <w:trHeight w:val="300"/>
          <w:jc w:val="center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897A68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Оригинальность 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29C452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5D3DC7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2 балла</w:t>
            </w:r>
          </w:p>
        </w:tc>
      </w:tr>
      <w:tr w:rsidR="00A35DCE" w:rsidRPr="00A35DCE" w14:paraId="5ED171AE" w14:textId="77777777" w:rsidTr="00E27F64">
        <w:trPr>
          <w:trHeight w:val="987"/>
          <w:jc w:val="center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0A8302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50A3CB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Важность внедрения методики в реальную</w:t>
            </w:r>
          </w:p>
          <w:p w14:paraId="4FA861D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практику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BE265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1 балл</w:t>
            </w:r>
          </w:p>
        </w:tc>
      </w:tr>
      <w:tr w:rsidR="00A35DCE" w:rsidRPr="00A35DCE" w14:paraId="767F1BC0" w14:textId="77777777" w:rsidTr="00E27F64">
        <w:trPr>
          <w:trHeight w:val="1330"/>
          <w:jc w:val="center"/>
        </w:trPr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030225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76086E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2E2646" w14:textId="77777777" w:rsidR="00A35DCE" w:rsidRPr="00A35DCE" w:rsidRDefault="00A35DCE" w:rsidP="00E27F6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A35DCE">
              <w:rPr>
                <w:rFonts w:ascii="Times New Roman" w:hAnsi="Times New Roman" w:cs="Times New Roman"/>
                <w:i/>
                <w:sz w:val="24"/>
                <w:szCs w:val="24"/>
              </w:rPr>
              <w:t>2 балла</w:t>
            </w:r>
          </w:p>
        </w:tc>
      </w:tr>
    </w:tbl>
    <w:p w14:paraId="05588A2B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CCCF411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DCE">
        <w:rPr>
          <w:rFonts w:ascii="Times New Roman" w:hAnsi="Times New Roman" w:cs="Times New Roman"/>
          <w:b/>
          <w:sz w:val="24"/>
          <w:szCs w:val="24"/>
        </w:rPr>
        <w:t>Оценочные средства промежуточной аттестации:</w:t>
      </w:r>
    </w:p>
    <w:p w14:paraId="6DBC110E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740F7" w14:textId="77777777" w:rsidR="00A35DCE" w:rsidRPr="00A35DCE" w:rsidRDefault="00A35DCE" w:rsidP="00A35DCE">
      <w:pPr>
        <w:spacing w:after="0" w:line="240" w:lineRule="auto"/>
        <w:ind w:firstLine="567"/>
        <w:rPr>
          <w:rFonts w:ascii="Times New Roman" w:eastAsiaTheme="minorEastAsia" w:hAnsi="Times New Roman"/>
          <w:i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i/>
          <w:sz w:val="24"/>
          <w:szCs w:val="24"/>
          <w:lang w:bidi="en-US"/>
        </w:rPr>
        <w:t>Зачет</w:t>
      </w:r>
    </w:p>
    <w:p w14:paraId="5CB43FBC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При определении уровня достижений обучающихся на зачете необходимо обращать особое внимание на:</w:t>
      </w:r>
    </w:p>
    <w:p w14:paraId="09FE00BE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–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706F2CA5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–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знания, необходимые для решения типовых задач, умение выполнять предусмотренные программой задания;</w:t>
      </w:r>
    </w:p>
    <w:p w14:paraId="7410BBE9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–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4105D128" w14:textId="77777777" w:rsidR="00A35DCE" w:rsidRPr="00A35DCE" w:rsidRDefault="00A35DCE" w:rsidP="00A35DCE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–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1735BA95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 xml:space="preserve">Форма зачета: тестирование. </w:t>
      </w:r>
    </w:p>
    <w:p w14:paraId="0343B1CF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Критерии оценки тестирования: набрано не менее 75% баллов от максимального количества.</w:t>
      </w:r>
    </w:p>
    <w:p w14:paraId="57091735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Пример теста (Приложение 2).</w:t>
      </w:r>
    </w:p>
    <w:p w14:paraId="12CC3143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b/>
          <w:bCs/>
          <w:i/>
          <w:iCs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b/>
          <w:bCs/>
          <w:i/>
          <w:iCs/>
          <w:sz w:val="24"/>
          <w:szCs w:val="24"/>
          <w:lang w:bidi="en-US"/>
        </w:rPr>
        <w:br w:type="page"/>
      </w:r>
    </w:p>
    <w:p w14:paraId="3E8A9C20" w14:textId="77777777" w:rsidR="00A35DCE" w:rsidRPr="00A35DCE" w:rsidRDefault="00A35DCE" w:rsidP="00A35DCE">
      <w:pPr>
        <w:spacing w:after="0" w:line="240" w:lineRule="auto"/>
        <w:jc w:val="right"/>
        <w:rPr>
          <w:rFonts w:ascii="Times New Roman" w:eastAsiaTheme="minorEastAsia" w:hAnsi="Times New Roman"/>
          <w:b/>
          <w:bCs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b/>
          <w:bCs/>
          <w:sz w:val="24"/>
          <w:szCs w:val="24"/>
          <w:lang w:bidi="en-US"/>
        </w:rPr>
        <w:lastRenderedPageBreak/>
        <w:t>Приложение 1.</w:t>
      </w:r>
    </w:p>
    <w:p w14:paraId="669447B9" w14:textId="77777777" w:rsidR="00A35DCE" w:rsidRPr="00A35DCE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619064B7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7B749885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b/>
          <w:bCs/>
          <w:sz w:val="24"/>
          <w:szCs w:val="24"/>
          <w:lang w:bidi="en-US"/>
        </w:rPr>
        <w:t>Кейс 1.</w:t>
      </w:r>
    </w:p>
    <w:p w14:paraId="430C1091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Существует мнение экспертов, согласно которому «дети и родители на самом деле приходят на профконсультацию не для того, чтобы их научили самостоятельному выбору, а для того, чтобы профконсультант сделал выбор за них. Иными словами — нет заказа на самоопределение, есть заказ на программирование будущего».</w:t>
      </w:r>
    </w:p>
    <w:p w14:paraId="40E453E2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 xml:space="preserve">Что подразумевается под «программированием будущего»? </w:t>
      </w:r>
    </w:p>
    <w:p w14:paraId="1272CA57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Согласны ли вы с приведенным утверждением в целом? Каким путем можно проверить его справедливость?</w:t>
      </w:r>
    </w:p>
    <w:p w14:paraId="58C918C9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Если приведенное утверждение верно, то чем вызвано такое положение вещей?</w:t>
      </w:r>
    </w:p>
    <w:p w14:paraId="35C8C52A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Выявите и сформулируйте противоречие и предложите пути его разрешения.</w:t>
      </w:r>
    </w:p>
    <w:p w14:paraId="7240B68B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37A7EDFB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b/>
          <w:bCs/>
          <w:sz w:val="24"/>
          <w:szCs w:val="24"/>
          <w:lang w:bidi="en-US"/>
        </w:rPr>
        <w:t>Кейс 2.</w:t>
      </w:r>
    </w:p>
    <w:p w14:paraId="406176D9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Можно ли считать показателями результативности профориентационной работы со школьниками:</w:t>
      </w:r>
    </w:p>
    <w:p w14:paraId="7619334D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долю выпускников, определившихся с выбором профессии или профиля обучения после 9 (11) класса;</w:t>
      </w:r>
    </w:p>
    <w:p w14:paraId="3FD21453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долю выпускников 9 (11) классов, выбравших обучение по востребованным в регионе профессиям, специальностям;</w:t>
      </w:r>
    </w:p>
    <w:p w14:paraId="796277A9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уменьшение доли студентов, которые бросают обучение в вузе или колледже, разочаровавшись в своём выборе;</w:t>
      </w:r>
    </w:p>
    <w:p w14:paraId="5195817C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долю выпускников колледжей и вузов, трудоустроившихся по специальности;</w:t>
      </w:r>
    </w:p>
    <w:p w14:paraId="6F954BE2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снижение показателей молодёжной безработицы в регионе;</w:t>
      </w:r>
    </w:p>
    <w:p w14:paraId="4D8D1523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снижение показателей отрицательной миграции молодёжи за пределы региона?</w:t>
      </w:r>
    </w:p>
    <w:p w14:paraId="3870B91B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 xml:space="preserve"> Дайте обоснованный ответ.</w:t>
      </w:r>
    </w:p>
    <w:p w14:paraId="577A0F08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009F9807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b/>
          <w:bCs/>
          <w:sz w:val="24"/>
          <w:szCs w:val="24"/>
          <w:lang w:bidi="en-US"/>
        </w:rPr>
        <w:t>Кейс 3.</w:t>
      </w:r>
    </w:p>
    <w:p w14:paraId="0597EA29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Существуют ли в вашем регионе (городе, районе) организации, выполняющие те или иные функции регионального центра профессиональной ориентации? Ознакомьтесь с работой такой организации (непосредственно или с помощью сайта) и ответьте на вопросы:</w:t>
      </w:r>
    </w:p>
    <w:p w14:paraId="2FFEE16A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Какой подход (консультативная или образовательная ориентация) преобладает в работе организации?</w:t>
      </w:r>
    </w:p>
    <w:p w14:paraId="601A7F87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С какими возрастными категориями обучающихся ведётся работа?</w:t>
      </w:r>
    </w:p>
    <w:p w14:paraId="739B4255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С какими социальными партнёрами осуществляется взаимодействие в решении профориентационных задач?</w:t>
      </w:r>
    </w:p>
    <w:p w14:paraId="264CA8C6" w14:textId="77777777" w:rsidR="00A35DCE" w:rsidRPr="00A35DCE" w:rsidRDefault="00A35DCE" w:rsidP="00A35DCE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>-</w:t>
      </w:r>
      <w:r w:rsidRPr="00A35DCE">
        <w:rPr>
          <w:rFonts w:ascii="Times New Roman" w:eastAsiaTheme="minorEastAsia" w:hAnsi="Times New Roman"/>
          <w:sz w:val="24"/>
          <w:szCs w:val="24"/>
          <w:lang w:bidi="en-US"/>
        </w:rPr>
        <w:tab/>
        <w:t>Какие именно направления работы существуют у данной организации (профессиональное информирование; реализация образовательных программ профориентационной направленности; организация профпроб, экскурсий, коммуникативных площадок; диагностико-консультативное сопровождение обучающихся и их родителей; организация работы в рамках федеральных профориентационных проектов; организация трудовой занятости школьников; организационно-методическая поддержка профориентационной работы в образовательных организациях; повышение квалификации педагогических кадров, ведущих профориентационную работу и т.д.).</w:t>
      </w:r>
    </w:p>
    <w:p w14:paraId="65F36B00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65CCC3F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71146047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35BE8A5D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9CEF450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37F9BCC" w14:textId="77777777" w:rsidR="00A35DCE" w:rsidRPr="00A35DCE" w:rsidRDefault="00A35DCE" w:rsidP="00A35DCE">
      <w:pPr>
        <w:spacing w:after="0" w:line="240" w:lineRule="auto"/>
        <w:rPr>
          <w:rFonts w:ascii="Times New Roman" w:eastAsiaTheme="minorEastAsia" w:hAnsi="Times New Roman"/>
          <w:b/>
          <w:bCs/>
          <w:i/>
          <w:iCs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b/>
          <w:bCs/>
          <w:i/>
          <w:iCs/>
          <w:sz w:val="24"/>
          <w:szCs w:val="24"/>
          <w:lang w:bidi="en-US"/>
        </w:rPr>
        <w:br w:type="page"/>
      </w:r>
    </w:p>
    <w:p w14:paraId="1188A8D2" w14:textId="77777777" w:rsidR="00A35DCE" w:rsidRPr="00A35DCE" w:rsidRDefault="00A35DCE" w:rsidP="00A35DCE">
      <w:pPr>
        <w:spacing w:after="0" w:line="240" w:lineRule="auto"/>
        <w:jc w:val="right"/>
        <w:rPr>
          <w:rFonts w:ascii="Times New Roman" w:eastAsiaTheme="minorEastAsia" w:hAnsi="Times New Roman"/>
          <w:b/>
          <w:bCs/>
          <w:i/>
          <w:iCs/>
          <w:sz w:val="24"/>
          <w:szCs w:val="24"/>
          <w:lang w:bidi="en-US"/>
        </w:rPr>
      </w:pPr>
      <w:r w:rsidRPr="00A35DCE">
        <w:rPr>
          <w:rFonts w:ascii="Times New Roman" w:eastAsiaTheme="minorEastAsia" w:hAnsi="Times New Roman"/>
          <w:b/>
          <w:bCs/>
          <w:i/>
          <w:iCs/>
          <w:sz w:val="24"/>
          <w:szCs w:val="24"/>
          <w:lang w:bidi="en-US"/>
        </w:rPr>
        <w:lastRenderedPageBreak/>
        <w:t>Приложение 2.</w:t>
      </w:r>
    </w:p>
    <w:p w14:paraId="42C12D3F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F1A321" w14:textId="77777777" w:rsidR="00A35DCE" w:rsidRPr="00A35DCE" w:rsidRDefault="00A35DCE" w:rsidP="00A35D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5C0BE946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011CC9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1. Найдите и отметьте среди следующих утверждений одно правильное.</w:t>
      </w:r>
    </w:p>
    <w:p w14:paraId="55BA3C9C" w14:textId="77777777" w:rsidR="00A35DCE" w:rsidRPr="00A35DCE" w:rsidRDefault="00A35DCE" w:rsidP="00A35DCE">
      <w:pPr>
        <w:pStyle w:val="ae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Цель профориентации школьников – подготовить их к выбору профессии, а также соответствующего вуза или колледжа, техникума.</w:t>
      </w:r>
    </w:p>
    <w:p w14:paraId="64B41498" w14:textId="77777777" w:rsidR="00A35DCE" w:rsidRPr="00A35DCE" w:rsidRDefault="00A35DCE" w:rsidP="00A35DCE">
      <w:pPr>
        <w:pStyle w:val="ae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Содержание профориентационной работы со школьниками определяется кругом профессий, наиболее востребованных в стране, регионе, городе, районе.</w:t>
      </w:r>
    </w:p>
    <w:p w14:paraId="6B8708F2" w14:textId="77777777" w:rsidR="00A35DCE" w:rsidRPr="00A35DCE" w:rsidRDefault="00A35DCE" w:rsidP="00A35DCE">
      <w:pPr>
        <w:pStyle w:val="ae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Основные инструменты профориентационной работы со школьниками – профтестирование и профконсультирование.</w:t>
      </w:r>
    </w:p>
    <w:p w14:paraId="366F242D" w14:textId="77777777" w:rsidR="00A35DCE" w:rsidRPr="00A35DCE" w:rsidRDefault="00A35DCE" w:rsidP="00A35DCE">
      <w:pPr>
        <w:pStyle w:val="ae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Поддержка профессионального самоопределения может осуществляться в работе как с отдельным школьником, так и с группой.</w:t>
      </w:r>
    </w:p>
    <w:p w14:paraId="60CB9A5A" w14:textId="77777777" w:rsidR="00A35DCE" w:rsidRPr="00A35DCE" w:rsidRDefault="00A35DCE" w:rsidP="00A35DC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2. Найдите среди следующих утверждений несколько неправильных или неполных.</w:t>
      </w:r>
    </w:p>
    <w:p w14:paraId="7DED5DE3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В профориентационном проекте присутствуют элементы исследовательской, творческой, практической деятельности.</w:t>
      </w:r>
    </w:p>
    <w:p w14:paraId="1637BC96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Каждый профориентационный проект имеет свой продукт, или выход.</w:t>
      </w:r>
    </w:p>
    <w:p w14:paraId="734A885A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Профессиональная проба может выполняться на территории учебного центра предприятия-работодателя.</w:t>
      </w:r>
    </w:p>
    <w:p w14:paraId="0D5DD7F0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Мастер-класс и профессиональная проба – разные названия одного и того же метода.</w:t>
      </w:r>
    </w:p>
    <w:p w14:paraId="6431D399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Рамки профориентационных проб ограничены старшим школьным возрастом.</w:t>
      </w:r>
    </w:p>
    <w:p w14:paraId="668F845F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Ведущие методы консультативной профориентации – профессиональная диагностика и профессиональное консультирование.</w:t>
      </w:r>
    </w:p>
    <w:p w14:paraId="2AD63104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Межпредметный проект не может быть профориентационным.</w:t>
      </w:r>
    </w:p>
    <w:p w14:paraId="76232DA2" w14:textId="77777777" w:rsidR="00A35DCE" w:rsidRPr="00A35DCE" w:rsidRDefault="00A35DCE" w:rsidP="00A35DCE">
      <w:pPr>
        <w:pStyle w:val="ae"/>
        <w:widowControl w:val="0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Профориентационный фестиваль, дискуссия о «престижных» и «непрестижных» профессиях, встреча с успешным профессионалом могут быть удачными идеям для организации «точки входа» в профориентационный процесс.</w:t>
      </w:r>
    </w:p>
    <w:p w14:paraId="3E9A8F1F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3. Для современного этапа характерны следующие особенности профессионального самоопределения:</w:t>
      </w:r>
    </w:p>
    <w:p w14:paraId="4A71680F" w14:textId="77777777" w:rsidR="00A35DCE" w:rsidRPr="00A35DCE" w:rsidRDefault="00A35DCE" w:rsidP="00A35DCE">
      <w:pPr>
        <w:pStyle w:val="ae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единство социального, личностного и профессионального самоопределения;</w:t>
      </w:r>
    </w:p>
    <w:p w14:paraId="7BB1F272" w14:textId="77777777" w:rsidR="00A35DCE" w:rsidRPr="00A35DCE" w:rsidRDefault="00A35DCE" w:rsidP="00A35DCE">
      <w:pPr>
        <w:pStyle w:val="ae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возможности как для профессионального, так и для полипрофессионального самоопределения;</w:t>
      </w:r>
    </w:p>
    <w:p w14:paraId="74AEE7F0" w14:textId="77777777" w:rsidR="00A35DCE" w:rsidRPr="00A35DCE" w:rsidRDefault="00A35DCE" w:rsidP="00A35DCE">
      <w:pPr>
        <w:pStyle w:val="ae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высокая профессиональная и образовательная мобильность;</w:t>
      </w:r>
    </w:p>
    <w:p w14:paraId="7504CB02" w14:textId="77777777" w:rsidR="00A35DCE" w:rsidRPr="00A35DCE" w:rsidRDefault="00A35DCE" w:rsidP="00A35DCE">
      <w:pPr>
        <w:pStyle w:val="ae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всё вышеперечисленное;</w:t>
      </w:r>
    </w:p>
    <w:p w14:paraId="53ED106C" w14:textId="77777777" w:rsidR="00A35DCE" w:rsidRPr="00A35DCE" w:rsidRDefault="00A35DCE" w:rsidP="00A35DCE">
      <w:pPr>
        <w:pStyle w:val="ae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ничего из перечисленного.</w:t>
      </w:r>
    </w:p>
    <w:p w14:paraId="489BF373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4. Укажите, что из перечисленного не является целью проведения профессиональных проб для школьников, с точки зрения образовательной профориентации:</w:t>
      </w:r>
    </w:p>
    <w:p w14:paraId="21D7520E" w14:textId="77777777" w:rsidR="00A35DCE" w:rsidRPr="00A35DCE" w:rsidRDefault="00A35DCE" w:rsidP="00A35DCE">
      <w:pPr>
        <w:pStyle w:val="ae"/>
        <w:widowControl w:val="0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накопление специальных знаний, овладение умениями и навыками в рамках выбранной профессиональной деятельности;</w:t>
      </w:r>
    </w:p>
    <w:p w14:paraId="5C739D4E" w14:textId="77777777" w:rsidR="00A35DCE" w:rsidRPr="00A35DCE" w:rsidRDefault="00A35DCE" w:rsidP="00A35DCE">
      <w:pPr>
        <w:pStyle w:val="ae"/>
        <w:widowControl w:val="0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выявление у школьников склонностей к работе в различных областях профессиональной деятельности;</w:t>
      </w:r>
    </w:p>
    <w:p w14:paraId="5A669858" w14:textId="77777777" w:rsidR="00A35DCE" w:rsidRPr="00A35DCE" w:rsidRDefault="00A35DCE" w:rsidP="00A35DCE">
      <w:pPr>
        <w:pStyle w:val="ae"/>
        <w:widowControl w:val="0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формирование представлений о многообразии видов профессиональной деятельности;</w:t>
      </w:r>
    </w:p>
    <w:p w14:paraId="2CEF4E19" w14:textId="77777777" w:rsidR="00A35DCE" w:rsidRPr="00A35DCE" w:rsidRDefault="00A35DCE" w:rsidP="00A35DCE">
      <w:pPr>
        <w:pStyle w:val="ae"/>
        <w:widowControl w:val="0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корректировка профессиональных намерений обучающихся с целью повышения качества послешкольного образования (среднего профессионального, высшего);</w:t>
      </w:r>
    </w:p>
    <w:p w14:paraId="7393DEA9" w14:textId="77777777" w:rsidR="00A35DCE" w:rsidRPr="00A35DCE" w:rsidRDefault="00A35DCE" w:rsidP="00A35DCE">
      <w:pPr>
        <w:pStyle w:val="ae"/>
        <w:widowControl w:val="0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уточнение личной профессиональной перспективы.</w:t>
      </w:r>
    </w:p>
    <w:p w14:paraId="0AD1E179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5. Три основных субъекта профориентационного нетворкинга:</w:t>
      </w:r>
    </w:p>
    <w:p w14:paraId="30C39DF9" w14:textId="77777777" w:rsidR="00A35DCE" w:rsidRPr="00A35DCE" w:rsidRDefault="00A35DCE" w:rsidP="00A35DCE">
      <w:pPr>
        <w:pStyle w:val="ae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школьные учителя, обучающиеся, их родители;</w:t>
      </w:r>
    </w:p>
    <w:p w14:paraId="5B902A14" w14:textId="77777777" w:rsidR="00A35DCE" w:rsidRPr="00A35DCE" w:rsidRDefault="00A35DCE" w:rsidP="00A35DCE">
      <w:pPr>
        <w:pStyle w:val="ae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обучающиеся, их родители, преподаватели колледжей и вузов;</w:t>
      </w:r>
    </w:p>
    <w:p w14:paraId="44AB2C30" w14:textId="77777777" w:rsidR="00A35DCE" w:rsidRPr="00A35DCE" w:rsidRDefault="00A35DCE" w:rsidP="00A35DCE">
      <w:pPr>
        <w:pStyle w:val="ae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обучающиеся, их родители, представители работодателей;</w:t>
      </w:r>
    </w:p>
    <w:p w14:paraId="75CB0EFE" w14:textId="77777777" w:rsidR="00A35DCE" w:rsidRPr="00A35DCE" w:rsidRDefault="00A35DCE" w:rsidP="00A35DCE">
      <w:pPr>
        <w:pStyle w:val="ae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представители работодателей, учителя и преподаватели, обучающиеся и студенты.</w:t>
      </w:r>
    </w:p>
    <w:p w14:paraId="0A0B1326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6. В число этапов профориентационного проекта входят:</w:t>
      </w:r>
    </w:p>
    <w:p w14:paraId="65EA496E" w14:textId="77777777" w:rsidR="00A35DCE" w:rsidRPr="00A35DCE" w:rsidRDefault="00A35DCE" w:rsidP="00A35DCE">
      <w:pPr>
        <w:pStyle w:val="ae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сбор информации, подготовка презентации, рефлексивное последействие;</w:t>
      </w:r>
    </w:p>
    <w:p w14:paraId="680FFCBE" w14:textId="77777777" w:rsidR="00A35DCE" w:rsidRPr="00A35DCE" w:rsidRDefault="00A35DCE" w:rsidP="00A35DCE">
      <w:pPr>
        <w:pStyle w:val="ae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lastRenderedPageBreak/>
        <w:t>изучение нового материала, закрепление, контроль и оценка;</w:t>
      </w:r>
    </w:p>
    <w:p w14:paraId="485FE18F" w14:textId="77777777" w:rsidR="00A35DCE" w:rsidRPr="00A35DCE" w:rsidRDefault="00A35DCE" w:rsidP="00A35DCE">
      <w:pPr>
        <w:pStyle w:val="ae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«запуск проекта», закрепление знаний и умений, применение знаний и умений на практике;</w:t>
      </w:r>
    </w:p>
    <w:p w14:paraId="215D114E" w14:textId="77777777" w:rsidR="00A35DCE" w:rsidRPr="00A35DCE" w:rsidRDefault="00A35DCE" w:rsidP="00A35DCE">
      <w:pPr>
        <w:pStyle w:val="ae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«запуск проекта», выполнение практического задания, оценка правильности выполнения практического задания.</w:t>
      </w:r>
    </w:p>
    <w:p w14:paraId="0A6D9576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7. Представители каких социально-трудовых ролей продают свою профессиональную квалификацию работодателю:</w:t>
      </w:r>
    </w:p>
    <w:p w14:paraId="290B8538" w14:textId="77777777" w:rsidR="00A35DCE" w:rsidRPr="00A35DCE" w:rsidRDefault="00A35DCE" w:rsidP="00A35DCE">
      <w:pPr>
        <w:pStyle w:val="a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волонтёр и человек служения;</w:t>
      </w:r>
    </w:p>
    <w:p w14:paraId="3A027568" w14:textId="77777777" w:rsidR="00A35DCE" w:rsidRPr="00A35DCE" w:rsidRDefault="00A35DCE" w:rsidP="00A35DCE">
      <w:pPr>
        <w:pStyle w:val="a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фрилансер и волонтёр;</w:t>
      </w:r>
    </w:p>
    <w:p w14:paraId="0B5EFC3D" w14:textId="77777777" w:rsidR="00A35DCE" w:rsidRPr="00A35DCE" w:rsidRDefault="00A35DCE" w:rsidP="00A35DCE">
      <w:pPr>
        <w:pStyle w:val="a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инвестор и наёмный работник;</w:t>
      </w:r>
    </w:p>
    <w:p w14:paraId="55FF6163" w14:textId="77777777" w:rsidR="00A35DCE" w:rsidRPr="00A35DCE" w:rsidRDefault="00A35DCE" w:rsidP="00A35DCE">
      <w:pPr>
        <w:pStyle w:val="a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фрилансер и наёмный работник.</w:t>
      </w:r>
    </w:p>
    <w:p w14:paraId="4147F9C4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8. Какие профориентационные парадигмы ориентированы на учёт интересов предприятий экономической сферы в процессе сопровождения профессионального самоопределения обучающихся:</w:t>
      </w:r>
    </w:p>
    <w:p w14:paraId="0145B623" w14:textId="77777777" w:rsidR="00A35DCE" w:rsidRPr="00A35DCE" w:rsidRDefault="00A35DCE" w:rsidP="00A35DCE">
      <w:pPr>
        <w:pStyle w:val="ae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консультативная;</w:t>
      </w:r>
    </w:p>
    <w:p w14:paraId="6A691FB3" w14:textId="77777777" w:rsidR="00A35DCE" w:rsidRPr="00A35DCE" w:rsidRDefault="00A35DCE" w:rsidP="00A35DCE">
      <w:pPr>
        <w:pStyle w:val="ae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образовательная;</w:t>
      </w:r>
    </w:p>
    <w:p w14:paraId="5DF1FEB4" w14:textId="77777777" w:rsidR="00A35DCE" w:rsidRPr="00A35DCE" w:rsidRDefault="00A35DCE" w:rsidP="00A35DCE">
      <w:pPr>
        <w:pStyle w:val="ae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воздействующая;</w:t>
      </w:r>
    </w:p>
    <w:p w14:paraId="27C51B2E" w14:textId="77777777" w:rsidR="00A35DCE" w:rsidRPr="00A35DCE" w:rsidRDefault="00A35DCE" w:rsidP="00A35DCE">
      <w:pPr>
        <w:pStyle w:val="ae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все перечисленные;</w:t>
      </w:r>
    </w:p>
    <w:p w14:paraId="4FB07ABE" w14:textId="77777777" w:rsidR="00A35DCE" w:rsidRPr="00A35DCE" w:rsidRDefault="00A35DCE" w:rsidP="00A35DCE">
      <w:pPr>
        <w:pStyle w:val="ae"/>
        <w:numPr>
          <w:ilvl w:val="0"/>
          <w:numId w:val="2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ни одна из перечисленных.</w:t>
      </w:r>
    </w:p>
    <w:p w14:paraId="4061AC5B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9. Сколько ошибок в следующем предложении: «Профориентационный минимум реализуется со школьниками с 1 по 11 класс в урочной, внеурочной и внешкольной деятельности, включая дополнительное образование»?</w:t>
      </w:r>
    </w:p>
    <w:p w14:paraId="7E1DF705" w14:textId="77777777" w:rsidR="00A35DCE" w:rsidRPr="00A35DCE" w:rsidRDefault="00A35DCE" w:rsidP="00A35DCE">
      <w:pPr>
        <w:pStyle w:val="ae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ни одной;</w:t>
      </w:r>
    </w:p>
    <w:p w14:paraId="5E9A8475" w14:textId="77777777" w:rsidR="00A35DCE" w:rsidRPr="00A35DCE" w:rsidRDefault="00A35DCE" w:rsidP="00A35DCE">
      <w:pPr>
        <w:pStyle w:val="ae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одна;</w:t>
      </w:r>
    </w:p>
    <w:p w14:paraId="68D87044" w14:textId="77777777" w:rsidR="00A35DCE" w:rsidRPr="00A35DCE" w:rsidRDefault="00A35DCE" w:rsidP="00A35DCE">
      <w:pPr>
        <w:pStyle w:val="ae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две;</w:t>
      </w:r>
    </w:p>
    <w:p w14:paraId="5257D2E5" w14:textId="77777777" w:rsidR="00A35DCE" w:rsidRPr="00A35DCE" w:rsidRDefault="00A35DCE" w:rsidP="00A35DCE">
      <w:pPr>
        <w:pStyle w:val="ae"/>
        <w:numPr>
          <w:ilvl w:val="0"/>
          <w:numId w:val="26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три.</w:t>
      </w:r>
    </w:p>
    <w:p w14:paraId="0E426E24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10. Каковы негативные характеристики влияния родителей на профессиональное самоопределение школьников:</w:t>
      </w:r>
    </w:p>
    <w:p w14:paraId="2588117A" w14:textId="77777777" w:rsidR="00A35DCE" w:rsidRPr="00A35DCE" w:rsidRDefault="00A35DCE" w:rsidP="00A35DCE">
      <w:pPr>
        <w:pStyle w:val="ae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давление, доминирование, попытки навязать своё мнение;</w:t>
      </w:r>
    </w:p>
    <w:p w14:paraId="70134A36" w14:textId="77777777" w:rsidR="00A35DCE" w:rsidRPr="00A35DCE" w:rsidRDefault="00A35DCE" w:rsidP="00A35DCE">
      <w:pPr>
        <w:pStyle w:val="ae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трансляция мифов (ложных представлений) о мире труда и профессий, бытующих в общественном сознании;</w:t>
      </w:r>
    </w:p>
    <w:p w14:paraId="2F12F21A" w14:textId="77777777" w:rsidR="00A35DCE" w:rsidRPr="00A35DCE" w:rsidRDefault="00A35DCE" w:rsidP="00A35DCE">
      <w:pPr>
        <w:pStyle w:val="ae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неготовность к полноценному партнёрству со школой в решении профориентационных задач;</w:t>
      </w:r>
    </w:p>
    <w:p w14:paraId="04DEAC49" w14:textId="77777777" w:rsidR="00A35DCE" w:rsidRPr="00A35DCE" w:rsidRDefault="00A35DCE" w:rsidP="00A35DCE">
      <w:pPr>
        <w:pStyle w:val="ae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всё вышеперечисленное;</w:t>
      </w:r>
    </w:p>
    <w:p w14:paraId="6D842204" w14:textId="77777777" w:rsidR="00A35DCE" w:rsidRPr="00A35DCE" w:rsidRDefault="00A35DCE" w:rsidP="00A35DCE">
      <w:pPr>
        <w:pStyle w:val="ae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ничего из перечисленного.</w:t>
      </w:r>
    </w:p>
    <w:p w14:paraId="0119E7D2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11. Дауншифтинг – это ещё одно название одного из типов профессиональной карьеры:</w:t>
      </w:r>
    </w:p>
    <w:p w14:paraId="59DF1A36" w14:textId="77777777" w:rsidR="00A35DCE" w:rsidRPr="00A35DCE" w:rsidRDefault="00A35DCE" w:rsidP="00A35DCE">
      <w:pPr>
        <w:pStyle w:val="ae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вертикальной;</w:t>
      </w:r>
    </w:p>
    <w:p w14:paraId="5EFD68ED" w14:textId="77777777" w:rsidR="00A35DCE" w:rsidRPr="00A35DCE" w:rsidRDefault="00A35DCE" w:rsidP="00A35DCE">
      <w:pPr>
        <w:pStyle w:val="ae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нисходящей;</w:t>
      </w:r>
    </w:p>
    <w:p w14:paraId="3AAF3333" w14:textId="77777777" w:rsidR="00A35DCE" w:rsidRPr="00A35DCE" w:rsidRDefault="00A35DCE" w:rsidP="00A35DCE">
      <w:pPr>
        <w:pStyle w:val="ae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скачкообразной;</w:t>
      </w:r>
    </w:p>
    <w:p w14:paraId="6E4C02F7" w14:textId="77777777" w:rsidR="00A35DCE" w:rsidRPr="00A35DCE" w:rsidRDefault="00A35DCE" w:rsidP="00A35DCE">
      <w:pPr>
        <w:pStyle w:val="ae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центростремительной.</w:t>
      </w:r>
    </w:p>
    <w:p w14:paraId="751ABCF5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12. Что можно считать обязательными признаками образовательной профориентации:</w:t>
      </w:r>
    </w:p>
    <w:p w14:paraId="1DCFED2E" w14:textId="77777777" w:rsidR="00A35DCE" w:rsidRPr="00A35DCE" w:rsidRDefault="00A35DCE" w:rsidP="00A35DCE">
      <w:pPr>
        <w:pStyle w:val="ae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субъект-объектные отношения с профориентируемым;</w:t>
      </w:r>
    </w:p>
    <w:p w14:paraId="4CCAC006" w14:textId="77777777" w:rsidR="00A35DCE" w:rsidRPr="00A35DCE" w:rsidRDefault="00A35DCE" w:rsidP="00A35DCE">
      <w:pPr>
        <w:pStyle w:val="ae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направленность профориентационной работы со школьниками на популяризацию определённой группы профессий, специальностей;</w:t>
      </w:r>
    </w:p>
    <w:p w14:paraId="19357681" w14:textId="77777777" w:rsidR="00A35DCE" w:rsidRPr="00A35DCE" w:rsidRDefault="00A35DCE" w:rsidP="00A35DCE">
      <w:pPr>
        <w:pStyle w:val="ae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распределение школьников по профильным классам на основе мнения педагога;</w:t>
      </w:r>
    </w:p>
    <w:p w14:paraId="331001EA" w14:textId="77777777" w:rsidR="00A35DCE" w:rsidRPr="00A35DCE" w:rsidRDefault="00A35DCE" w:rsidP="00A35DCE">
      <w:pPr>
        <w:pStyle w:val="ae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всё вышеперечисленное;</w:t>
      </w:r>
    </w:p>
    <w:p w14:paraId="082639B0" w14:textId="77777777" w:rsidR="00A35DCE" w:rsidRPr="00A35DCE" w:rsidRDefault="00A35DCE" w:rsidP="00A35DCE">
      <w:pPr>
        <w:pStyle w:val="ae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ничего из перечисленного.</w:t>
      </w:r>
    </w:p>
    <w:p w14:paraId="3D7FD9F2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13. Что относится к принципам образовательной профориентации:</w:t>
      </w:r>
    </w:p>
    <w:p w14:paraId="6CD8FDEA" w14:textId="77777777" w:rsidR="00A35DCE" w:rsidRPr="00A35DCE" w:rsidRDefault="00A35DCE" w:rsidP="00A35DCE">
      <w:pPr>
        <w:pStyle w:val="ae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баланс актуального и перспективного;</w:t>
      </w:r>
    </w:p>
    <w:p w14:paraId="5B91F484" w14:textId="77777777" w:rsidR="00A35DCE" w:rsidRPr="00A35DCE" w:rsidRDefault="00A35DCE" w:rsidP="00A35DCE">
      <w:pPr>
        <w:pStyle w:val="ae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практико-ориентированность;</w:t>
      </w:r>
    </w:p>
    <w:p w14:paraId="095E4532" w14:textId="77777777" w:rsidR="00A35DCE" w:rsidRPr="00A35DCE" w:rsidRDefault="00A35DCE" w:rsidP="00A35DCE">
      <w:pPr>
        <w:pStyle w:val="ae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продолжительность и непрерывность;</w:t>
      </w:r>
    </w:p>
    <w:p w14:paraId="00914F75" w14:textId="77777777" w:rsidR="00A35DCE" w:rsidRPr="00A35DCE" w:rsidRDefault="00A35DCE" w:rsidP="00A35DCE">
      <w:pPr>
        <w:pStyle w:val="ae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lastRenderedPageBreak/>
        <w:t>социальное партнёрство;</w:t>
      </w:r>
    </w:p>
    <w:p w14:paraId="61A1E922" w14:textId="77777777" w:rsidR="00A35DCE" w:rsidRPr="00A35DCE" w:rsidRDefault="00A35DCE" w:rsidP="00A35DCE">
      <w:pPr>
        <w:pStyle w:val="ae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всё вышеперечисленное;</w:t>
      </w:r>
    </w:p>
    <w:p w14:paraId="1B79AEF2" w14:textId="77777777" w:rsidR="00A35DCE" w:rsidRPr="00A35DCE" w:rsidRDefault="00A35DCE" w:rsidP="00A35DCE">
      <w:pPr>
        <w:pStyle w:val="ae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ничего из перечисленного.</w:t>
      </w:r>
    </w:p>
    <w:p w14:paraId="263946F1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14. Какой из этапов профессиональной пробы является второстепенным:</w:t>
      </w:r>
    </w:p>
    <w:p w14:paraId="7E635AE5" w14:textId="77777777" w:rsidR="00A35DCE" w:rsidRPr="00A35DCE" w:rsidRDefault="00A35DCE" w:rsidP="00A35DCE">
      <w:pPr>
        <w:pStyle w:val="ae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подготовительный этап;</w:t>
      </w:r>
    </w:p>
    <w:p w14:paraId="44A3111B" w14:textId="77777777" w:rsidR="00A35DCE" w:rsidRPr="00A35DCE" w:rsidRDefault="00A35DCE" w:rsidP="00A35DCE">
      <w:pPr>
        <w:pStyle w:val="ae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выполнение практического задания;</w:t>
      </w:r>
    </w:p>
    <w:p w14:paraId="3ED413B2" w14:textId="77777777" w:rsidR="00A35DCE" w:rsidRPr="00A35DCE" w:rsidRDefault="00A35DCE" w:rsidP="00A35DCE">
      <w:pPr>
        <w:pStyle w:val="ae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35DCE">
        <w:rPr>
          <w:rFonts w:ascii="Times New Roman" w:hAnsi="Times New Roman" w:cs="Times New Roman"/>
          <w:sz w:val="24"/>
          <w:szCs w:val="24"/>
        </w:rPr>
        <w:t>рефлексивное последействие;</w:t>
      </w:r>
    </w:p>
    <w:p w14:paraId="69047A2A" w14:textId="77777777" w:rsidR="00A35DCE" w:rsidRPr="00A35DCE" w:rsidRDefault="00A35DCE" w:rsidP="00A35DCE">
      <w:pPr>
        <w:pStyle w:val="ae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все перечисленные этапы одинаково значимы;</w:t>
      </w:r>
    </w:p>
    <w:p w14:paraId="6BCF89AD" w14:textId="77777777" w:rsidR="00A35DCE" w:rsidRPr="00A35DCE" w:rsidRDefault="00A35DCE" w:rsidP="00A35DCE">
      <w:pPr>
        <w:pStyle w:val="ae"/>
        <w:numPr>
          <w:ilvl w:val="0"/>
          <w:numId w:val="2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перечисленные этапы не имеют отношение к профессиональным пробам.</w:t>
      </w:r>
    </w:p>
    <w:p w14:paraId="13E1ABAF" w14:textId="77777777" w:rsidR="00A35DCE" w:rsidRPr="00A35DCE" w:rsidRDefault="00A35DCE" w:rsidP="00A35DC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5DCE">
        <w:rPr>
          <w:rFonts w:ascii="Times New Roman" w:hAnsi="Times New Roman" w:cs="Times New Roman"/>
          <w:b/>
          <w:bCs/>
          <w:sz w:val="24"/>
          <w:szCs w:val="24"/>
        </w:rPr>
        <w:t>15. Выберите подходящую проблематику для организации ситуации профориентационного нетворкинга:</w:t>
      </w:r>
    </w:p>
    <w:p w14:paraId="53841963" w14:textId="77777777" w:rsidR="00A35DCE" w:rsidRPr="00A35DCE" w:rsidRDefault="00A35DCE" w:rsidP="00A35DCE">
      <w:pPr>
        <w:pStyle w:val="ae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«Как подготовиться к Единому государственному экзамену по математике (русскому языку, химии…)?»;</w:t>
      </w:r>
    </w:p>
    <w:p w14:paraId="0DCEC961" w14:textId="77777777" w:rsidR="00A35DCE" w:rsidRPr="00A35DCE" w:rsidRDefault="00A35DCE" w:rsidP="00A35DCE">
      <w:pPr>
        <w:pStyle w:val="ae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«Какие профессии требуют владения математикой (русским языком, химией…)?»</w:t>
      </w:r>
    </w:p>
    <w:p w14:paraId="51103C9E" w14:textId="77777777" w:rsidR="00A35DCE" w:rsidRPr="00A35DCE" w:rsidRDefault="00A35DCE" w:rsidP="00A35DCE">
      <w:pPr>
        <w:pStyle w:val="ae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«Какими личностными качествами обладают современные подростки?»</w:t>
      </w:r>
    </w:p>
    <w:p w14:paraId="76F263F2" w14:textId="77777777" w:rsidR="00A35DCE" w:rsidRPr="00A35DCE" w:rsidRDefault="00A35DCE" w:rsidP="00A35DCE">
      <w:pPr>
        <w:pStyle w:val="ae"/>
        <w:numPr>
          <w:ilvl w:val="0"/>
          <w:numId w:val="2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5DCE">
        <w:rPr>
          <w:rFonts w:ascii="Times New Roman" w:hAnsi="Times New Roman" w:cs="Times New Roman"/>
          <w:sz w:val="24"/>
          <w:szCs w:val="24"/>
          <w:lang w:val="ru-RU"/>
        </w:rPr>
        <w:t>«Какие личностные качества нужны современному профессионалу?»</w:t>
      </w:r>
    </w:p>
    <w:p w14:paraId="3AA15653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7974E2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4D92295B" w14:textId="77777777" w:rsidR="00835C5F" w:rsidRPr="001A53C2" w:rsidRDefault="006C307E" w:rsidP="00835C5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08FC">
        <w:rPr>
          <w:rFonts w:ascii="Times New Roman" w:hAnsi="Times New Roman" w:cs="Times New Roman"/>
          <w:sz w:val="24"/>
          <w:szCs w:val="24"/>
        </w:rPr>
        <w:br/>
      </w:r>
      <w:r w:rsidR="00835C5F"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</w:t>
      </w:r>
      <w:r w:rsidR="00835C5F"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835C5F">
        <w:rPr>
          <w:rFonts w:ascii="Times New Roman" w:hAnsi="Times New Roman" w:cs="Times New Roman"/>
          <w:sz w:val="24"/>
          <w:szCs w:val="24"/>
        </w:rPr>
        <w:t>, оснащенная следующим оборудованием:</w:t>
      </w:r>
    </w:p>
    <w:p w14:paraId="215EAF2D" w14:textId="5D5E8AE4" w:rsidR="00835C5F" w:rsidRDefault="00B86EC3" w:rsidP="00B86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86EC3">
        <w:rPr>
          <w:rFonts w:ascii="Times New Roman" w:hAnsi="Times New Roman" w:cs="Times New Roman"/>
          <w:sz w:val="24"/>
          <w:szCs w:val="24"/>
        </w:rPr>
        <w:t>Стол – 18 шт., стулья – 36 шт., доска интерактивная – 1 шт., ПЭВМ – 1 шт.</w:t>
      </w:r>
    </w:p>
    <w:p w14:paraId="0F03264C" w14:textId="77777777" w:rsidR="00B86EC3" w:rsidRPr="00B86EC3" w:rsidRDefault="00B86EC3" w:rsidP="00B86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5EDED" w14:textId="48732139" w:rsidR="006C307E" w:rsidRPr="00E008FC" w:rsidRDefault="00835C5F" w:rsidP="00835C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самостоятельной работы используется помещение, оснащенное </w:t>
      </w:r>
      <w:r w:rsidRPr="00CB4E2F">
        <w:rPr>
          <w:rFonts w:ascii="Times New Roman" w:hAnsi="Times New Roman" w:cs="Times New Roman"/>
          <w:sz w:val="24"/>
          <w:szCs w:val="24"/>
        </w:rPr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следующим оборудованием: с</w:t>
      </w:r>
      <w:r w:rsidRPr="00CB4E2F">
        <w:rPr>
          <w:rFonts w:ascii="Times New Roman" w:hAnsi="Times New Roman" w:cs="Times New Roman"/>
          <w:sz w:val="24"/>
          <w:szCs w:val="24"/>
        </w:rPr>
        <w:t>тол переговорный – 2 шт., стулья –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шт., блок системный" КМ Инженерные системы" Universal D1U, 355х315х193мм.)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2 шт., м</w:t>
      </w:r>
      <w:r>
        <w:rPr>
          <w:rFonts w:ascii="Times New Roman" w:hAnsi="Times New Roman" w:cs="Times New Roman"/>
          <w:sz w:val="24"/>
          <w:szCs w:val="24"/>
        </w:rPr>
        <w:t xml:space="preserve">онитор – </w:t>
      </w:r>
      <w:r w:rsidRPr="00CB4E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055F30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42216FDB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17CD0B7A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303DFA33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Панина, Светлана Викторовна. Самоопределение и профессиональная ориентация учащихся [Электронный ресурс] : учеб. и практикум для вузов / С. В. Панина, Т. А. Макаренко. – Москва : Юрайт, 2024. – (Высшее образование). – Добавлено: 17.04.2024. – Проверено: 26.09.2025. – Режим доступа: ЭБС Юрайт по паролю. – ISBN 978-5-534-16521-0. - URL: https://urait.ru/book/samoopredelenie-i-professionalnaya-orientaciya-uchaschihsya-535691.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Пряжников, Николай Сергеевич. Профориентология [Электронный ресурс] : учеб. и практикум для вузов / Н. С. Пряжников. – Москва : Юрайт, 2024. – (Высшее образование). – Добавлено: 06.03.2024. – Проверено: 26.09.2025. – Режим доступа: ЭБС Юрайт по паролю. – ISBN 978-5-534-01541-6. - URL: https://urait.ru/book/proforientologiya-536110.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Елисеева, Любовь Яковлевна. Педагогика и психология планирования карьеры [Электронный ресурс] : учеб. пособие для вузов / Л. Я. Елисеева. – Москва : Юрайт, 2024. – (Высшее образование). – Добавлено: 15.05.2024. – Проверено: 26.09.2025. – Режим доступа: ЭБС Юрайт по паролю. – ISBN 978-5-534-09493-0. - URL: https://urait.ru/book/pedagogika-i-psihologiya-planirovaniya-karery-539848.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lastRenderedPageBreak/>
        <w:br/>
      </w:r>
    </w:p>
    <w:p w14:paraId="54B436D1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0A7C3EC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5F13FFF6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Социальная педагогика. Профориентация и самоопределение детей-сирот [Электронный ресурс] : учеб. пособие для вузов / Л. В. Байбородова, Л. Н. Серебренников, А. В. Золотарева [и др.] ; отв. ред. Л. В. Байбородова. – Москва : Юрайт, 2024. – (Высшее образование). – Добавлено: 06.10.2025. – Проверено: 26.09.2025. – Режим доступа: ЭБС Юрайт по паролю. – ISBN 978-5-534-08343-9. - URL: https://urait.ru/bcode/538030.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Козловская, Светлана Николаевна. Технологии организации профориентационной работы в школе [Электронный ресурс] : практ. пособие / С. Н. Козловская. – Москва : Инфра-М, 2025. – (Практическая педагогика). – Добавлено: 30.06.2025. – Проверено: 26.09.2025. – Режим доступа: ЭБС Znanium по паролю. – ISBN 978-5-16-012127-7. - URL: https://znanium.ru/catalog/document?id=456469.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Блинов, Владимир Игоревич. Организационно-педагогическое сопровождение группы (курса) обучающихся [Электронный ресурс] : учеб. пособие для вузов / В. И. Блинов, И. С. Сергеев ; под общ. ред. В. И. Блинова. – Москва : Юрайт, 2024. – (Высшее образование). – Добавлено: 13.05.2024. – Проверено: 26.09.2025. – Режим доступа: ЭБС Юрайт по паролю. – ISBN 978-5-534-09146-5. - URL: https://urait.ru/book/organizacionno-pedagogicheskoe-soprovozhdenie-gruppy-kursa-obuchayuschihsya-539109.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Блинов, Владимир Игоревич. Образовательная профориентация [Электронный ресурс] : учеб. пособие для вузов / В. И. Блинов, Н. Ф. Родичев, И. С. Сергеев. – Санкт-Петербург ; Москва ; Краснодар : Лань, 2024. – Добавлено: 24.06.2024. – Проверено: 26.09.2025. – Режим доступа: ЭБС Лань по паролю. – ISBN 978-5-507-49406-4. - URL: https://e.lanbook.com/book/388748.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Профориентация детей и молодежи. Сопровождение, практика, нетворкинг [Электронный ресурс] : учеб. пособие для вузов / В. И. Блинов, В. Н. Пронькин, Н. Ф. Родичев, И. С. Сергеев. – Санкт-Петербург : Лань, 2025. – Добавлено: 04.07.2025. – Проверено: 26.09.2025. – Режим доступа: ЭБС Лань по паролю. – ISBN 978-5-507-49418-7. - URL: https://e.lanbook.com/book/471506.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D4F684C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0A60DC9E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B16E9" w14:textId="77777777" w:rsidR="00624B66" w:rsidRDefault="00624B66" w:rsidP="00B32C0A">
      <w:pPr>
        <w:spacing w:after="0" w:line="240" w:lineRule="auto"/>
      </w:pPr>
      <w:r>
        <w:separator/>
      </w:r>
    </w:p>
  </w:endnote>
  <w:endnote w:type="continuationSeparator" w:id="0">
    <w:p w14:paraId="00CB411C" w14:textId="77777777" w:rsidR="00624B66" w:rsidRDefault="00624B66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39632" w14:textId="77777777" w:rsidR="00624B66" w:rsidRDefault="00624B66" w:rsidP="00B32C0A">
      <w:pPr>
        <w:spacing w:after="0" w:line="240" w:lineRule="auto"/>
      </w:pPr>
      <w:r>
        <w:separator/>
      </w:r>
    </w:p>
  </w:footnote>
  <w:footnote w:type="continuationSeparator" w:id="0">
    <w:p w14:paraId="255D8875" w14:textId="77777777" w:rsidR="00624B66" w:rsidRDefault="00624B66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1AAB"/>
    <w:multiLevelType w:val="hybridMultilevel"/>
    <w:tmpl w:val="80D61B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962D3"/>
    <w:multiLevelType w:val="hybridMultilevel"/>
    <w:tmpl w:val="F3E40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B1E8B"/>
    <w:multiLevelType w:val="hybridMultilevel"/>
    <w:tmpl w:val="F03E3EDC"/>
    <w:lvl w:ilvl="0" w:tplc="2512599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7400F"/>
    <w:multiLevelType w:val="hybridMultilevel"/>
    <w:tmpl w:val="80C6A2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6554"/>
    <w:multiLevelType w:val="hybridMultilevel"/>
    <w:tmpl w:val="1E04FC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73367"/>
    <w:multiLevelType w:val="hybridMultilevel"/>
    <w:tmpl w:val="8D7082C2"/>
    <w:lvl w:ilvl="0" w:tplc="42932062">
      <w:start w:val="1"/>
      <w:numFmt w:val="decimal"/>
      <w:lvlText w:val="%1."/>
      <w:lvlJc w:val="left"/>
      <w:pPr>
        <w:ind w:left="720" w:hanging="360"/>
      </w:pPr>
    </w:lvl>
    <w:lvl w:ilvl="1" w:tplc="42932062" w:tentative="1">
      <w:start w:val="1"/>
      <w:numFmt w:val="lowerLetter"/>
      <w:lvlText w:val="%2."/>
      <w:lvlJc w:val="left"/>
      <w:pPr>
        <w:ind w:left="1440" w:hanging="360"/>
      </w:pPr>
    </w:lvl>
    <w:lvl w:ilvl="2" w:tplc="42932062" w:tentative="1">
      <w:start w:val="1"/>
      <w:numFmt w:val="lowerRoman"/>
      <w:lvlText w:val="%3."/>
      <w:lvlJc w:val="right"/>
      <w:pPr>
        <w:ind w:left="2160" w:hanging="180"/>
      </w:pPr>
    </w:lvl>
    <w:lvl w:ilvl="3" w:tplc="42932062" w:tentative="1">
      <w:start w:val="1"/>
      <w:numFmt w:val="decimal"/>
      <w:lvlText w:val="%4."/>
      <w:lvlJc w:val="left"/>
      <w:pPr>
        <w:ind w:left="2880" w:hanging="360"/>
      </w:pPr>
    </w:lvl>
    <w:lvl w:ilvl="4" w:tplc="42932062" w:tentative="1">
      <w:start w:val="1"/>
      <w:numFmt w:val="lowerLetter"/>
      <w:lvlText w:val="%5."/>
      <w:lvlJc w:val="left"/>
      <w:pPr>
        <w:ind w:left="3600" w:hanging="360"/>
      </w:pPr>
    </w:lvl>
    <w:lvl w:ilvl="5" w:tplc="42932062" w:tentative="1">
      <w:start w:val="1"/>
      <w:numFmt w:val="lowerRoman"/>
      <w:lvlText w:val="%6."/>
      <w:lvlJc w:val="right"/>
      <w:pPr>
        <w:ind w:left="4320" w:hanging="180"/>
      </w:pPr>
    </w:lvl>
    <w:lvl w:ilvl="6" w:tplc="42932062" w:tentative="1">
      <w:start w:val="1"/>
      <w:numFmt w:val="decimal"/>
      <w:lvlText w:val="%7."/>
      <w:lvlJc w:val="left"/>
      <w:pPr>
        <w:ind w:left="5040" w:hanging="360"/>
      </w:pPr>
    </w:lvl>
    <w:lvl w:ilvl="7" w:tplc="42932062" w:tentative="1">
      <w:start w:val="1"/>
      <w:numFmt w:val="lowerLetter"/>
      <w:lvlText w:val="%8."/>
      <w:lvlJc w:val="left"/>
      <w:pPr>
        <w:ind w:left="5760" w:hanging="360"/>
      </w:pPr>
    </w:lvl>
    <w:lvl w:ilvl="8" w:tplc="42932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73CAA"/>
    <w:multiLevelType w:val="hybridMultilevel"/>
    <w:tmpl w:val="80C6A2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ED3A9A"/>
    <w:multiLevelType w:val="hybridMultilevel"/>
    <w:tmpl w:val="B60696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4756C"/>
    <w:multiLevelType w:val="hybridMultilevel"/>
    <w:tmpl w:val="F5E27E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C39FA"/>
    <w:multiLevelType w:val="hybridMultilevel"/>
    <w:tmpl w:val="EB1E6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E0A1F"/>
    <w:multiLevelType w:val="hybridMultilevel"/>
    <w:tmpl w:val="D054A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26AD9"/>
    <w:multiLevelType w:val="hybridMultilevel"/>
    <w:tmpl w:val="ABA0C5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248A"/>
    <w:multiLevelType w:val="hybridMultilevel"/>
    <w:tmpl w:val="FA425C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56EA"/>
    <w:multiLevelType w:val="hybridMultilevel"/>
    <w:tmpl w:val="4F9CA4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A09D2"/>
    <w:multiLevelType w:val="hybridMultilevel"/>
    <w:tmpl w:val="D690D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90C37"/>
    <w:multiLevelType w:val="hybridMultilevel"/>
    <w:tmpl w:val="7FDC92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74684"/>
    <w:multiLevelType w:val="hybridMultilevel"/>
    <w:tmpl w:val="0CD83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12"/>
  </w:num>
  <w:num w:numId="5">
    <w:abstractNumId w:val="14"/>
  </w:num>
  <w:num w:numId="6">
    <w:abstractNumId w:val="27"/>
  </w:num>
  <w:num w:numId="7">
    <w:abstractNumId w:val="26"/>
  </w:num>
  <w:num w:numId="8">
    <w:abstractNumId w:val="10"/>
  </w:num>
  <w:num w:numId="9">
    <w:abstractNumId w:val="28"/>
  </w:num>
  <w:num w:numId="10">
    <w:abstractNumId w:val="15"/>
  </w:num>
  <w:num w:numId="11">
    <w:abstractNumId w:val="24"/>
  </w:num>
  <w:num w:numId="12">
    <w:abstractNumId w:val="8"/>
  </w:num>
  <w:num w:numId="13">
    <w:abstractNumId w:val="3"/>
  </w:num>
  <w:num w:numId="14">
    <w:abstractNumId w:val="6"/>
  </w:num>
  <w:num w:numId="15">
    <w:abstractNumId w:val="21"/>
  </w:num>
  <w:num w:numId="16">
    <w:abstractNumId w:val="4"/>
  </w:num>
  <w:num w:numId="17">
    <w:abstractNumId w:val="19"/>
  </w:num>
  <w:num w:numId="18">
    <w:abstractNumId w:val="7"/>
  </w:num>
  <w:num w:numId="19">
    <w:abstractNumId w:val="9"/>
  </w:num>
  <w:num w:numId="20">
    <w:abstractNumId w:val="17"/>
  </w:num>
  <w:num w:numId="21">
    <w:abstractNumId w:val="5"/>
  </w:num>
  <w:num w:numId="22">
    <w:abstractNumId w:val="22"/>
  </w:num>
  <w:num w:numId="23">
    <w:abstractNumId w:val="18"/>
  </w:num>
  <w:num w:numId="24">
    <w:abstractNumId w:val="23"/>
  </w:num>
  <w:num w:numId="25">
    <w:abstractNumId w:val="25"/>
  </w:num>
  <w:num w:numId="26">
    <w:abstractNumId w:val="20"/>
  </w:num>
  <w:num w:numId="27">
    <w:abstractNumId w:val="0"/>
  </w:num>
  <w:num w:numId="28">
    <w:abstractNumId w:val="16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04AF"/>
    <w:rsid w:val="000E1171"/>
    <w:rsid w:val="00116AF5"/>
    <w:rsid w:val="00122731"/>
    <w:rsid w:val="001236FA"/>
    <w:rsid w:val="0013093D"/>
    <w:rsid w:val="00134484"/>
    <w:rsid w:val="001452B4"/>
    <w:rsid w:val="0015737E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24B66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5C5F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35DCE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86EC3"/>
    <w:rsid w:val="00BA79FC"/>
    <w:rsid w:val="00BB159F"/>
    <w:rsid w:val="00BB4AA4"/>
    <w:rsid w:val="00BB73F1"/>
    <w:rsid w:val="00BC22E9"/>
    <w:rsid w:val="00BD0A71"/>
    <w:rsid w:val="00BE2E22"/>
    <w:rsid w:val="00BE4DA3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8BAB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,Bullet List,FooterText"/>
    <w:basedOn w:val="a"/>
    <w:link w:val="af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0">
    <w:name w:val="Revision"/>
    <w:hidden/>
    <w:uiPriority w:val="99"/>
    <w:semiHidden/>
    <w:rsid w:val="00272CC4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E8249A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5">
    <w:name w:val="Body Text"/>
    <w:basedOn w:val="a"/>
    <w:link w:val="af6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8">
    <w:name w:val="Нижний колонтитул Знак"/>
    <w:basedOn w:val="a0"/>
    <w:link w:val="af7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af9">
    <w:name w:val="Нет"/>
    <w:rsid w:val="00A35DCE"/>
  </w:style>
  <w:style w:type="character" w:customStyle="1" w:styleId="Hyperlink3">
    <w:name w:val="Hyperlink.3"/>
    <w:basedOn w:val="af9"/>
    <w:rsid w:val="00A35DCE"/>
    <w:rPr>
      <w:rFonts w:ascii="Times New Roman" w:eastAsia="Times New Roman" w:hAnsi="Times New Roman" w:cs="Times New Roman" w:hint="default"/>
      <w:sz w:val="24"/>
      <w:szCs w:val="24"/>
      <w:lang w:val="ru-RU"/>
    </w:rPr>
  </w:style>
  <w:style w:type="character" w:customStyle="1" w:styleId="af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,Bullet List Знак"/>
    <w:link w:val="ae"/>
    <w:uiPriority w:val="34"/>
    <w:qFormat/>
    <w:locked/>
    <w:rsid w:val="00A35DCE"/>
    <w:rPr>
      <w:rFonts w:eastAsiaTheme="minorEastAsi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3632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2026-06-29T09:19:00Z</dcterms:created>
  <dcterms:modified xsi:type="dcterms:W3CDTF">2026-07-01T09:05:00Z</dcterms:modified>
</cp:coreProperties>
</file>